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FDDAC" w14:textId="77777777" w:rsidR="001D637D" w:rsidRPr="00F87298" w:rsidRDefault="00F87298">
      <w:pPr>
        <w:rPr>
          <w:b/>
          <w:sz w:val="28"/>
        </w:rPr>
      </w:pPr>
      <w:r w:rsidRPr="00F87298">
        <w:rPr>
          <w:b/>
          <w:sz w:val="28"/>
        </w:rPr>
        <w:t>How much would it cost to make a substantial reduction in child poverty by increasing the Child Tax Credit?</w:t>
      </w:r>
    </w:p>
    <w:p w14:paraId="7C57DCA8" w14:textId="77777777" w:rsidR="00F87298" w:rsidRDefault="00F87298">
      <w:r>
        <w:t xml:space="preserve">Reducing the number of children in poverty in the UK by </w:t>
      </w:r>
      <w:r w:rsidRPr="00F87298">
        <w:rPr>
          <w:b/>
          <w:u w:val="single"/>
        </w:rPr>
        <w:t>1 million</w:t>
      </w:r>
      <w:r>
        <w:t xml:space="preserve"> would be possible with an increase in the Child Tax Credit </w:t>
      </w:r>
      <w:r w:rsidR="00067918">
        <w:t xml:space="preserve">(CTC) </w:t>
      </w:r>
      <w:r>
        <w:t>rate per child to £</w:t>
      </w:r>
      <w:r w:rsidR="00067918">
        <w:t>5,200</w:t>
      </w:r>
      <w:r>
        <w:t xml:space="preserve"> per year (from £</w:t>
      </w:r>
      <w:r w:rsidR="00067918">
        <w:t>2,780</w:t>
      </w:r>
      <w:r>
        <w:t xml:space="preserve">, or </w:t>
      </w:r>
      <w:r w:rsidR="00067918">
        <w:t>87</w:t>
      </w:r>
      <w:r>
        <w:t xml:space="preserve">%). This would cost </w:t>
      </w:r>
      <w:r w:rsidRPr="002043FA">
        <w:rPr>
          <w:b/>
          <w:u w:val="single"/>
        </w:rPr>
        <w:t>£</w:t>
      </w:r>
      <w:r w:rsidR="00067918" w:rsidRPr="002043FA">
        <w:rPr>
          <w:b/>
          <w:u w:val="single"/>
        </w:rPr>
        <w:t>13.4</w:t>
      </w:r>
      <w:r w:rsidRPr="002043FA">
        <w:rPr>
          <w:b/>
          <w:u w:val="single"/>
        </w:rPr>
        <w:t>bn</w:t>
      </w:r>
      <w:r>
        <w:t xml:space="preserve"> per year.</w:t>
      </w:r>
    </w:p>
    <w:p w14:paraId="51B91CAE" w14:textId="77777777" w:rsidR="00F87298" w:rsidRDefault="00F87298">
      <w:r>
        <w:t xml:space="preserve">In </w:t>
      </w:r>
      <w:r w:rsidRPr="002043FA">
        <w:rPr>
          <w:b/>
          <w:u w:val="single"/>
        </w:rPr>
        <w:t>Scotland</w:t>
      </w:r>
      <w:r>
        <w:t xml:space="preserve"> only, reducing the number of children in poverty by </w:t>
      </w:r>
      <w:r w:rsidRPr="002043FA">
        <w:rPr>
          <w:b/>
          <w:u w:val="single"/>
        </w:rPr>
        <w:t>100,000</w:t>
      </w:r>
      <w:r>
        <w:t xml:space="preserve"> would require an increase </w:t>
      </w:r>
      <w:r w:rsidR="00067918">
        <w:t xml:space="preserve">of CTC per child </w:t>
      </w:r>
      <w:r>
        <w:t>to £</w:t>
      </w:r>
      <w:r w:rsidR="00067918">
        <w:t>6,810</w:t>
      </w:r>
      <w:r>
        <w:t xml:space="preserve"> (or </w:t>
      </w:r>
      <w:r w:rsidR="00067918">
        <w:t>145</w:t>
      </w:r>
      <w:r>
        <w:t xml:space="preserve">%) and would cost </w:t>
      </w:r>
      <w:r w:rsidRPr="002043FA">
        <w:rPr>
          <w:b/>
          <w:u w:val="single"/>
        </w:rPr>
        <w:t>£</w:t>
      </w:r>
      <w:r w:rsidR="00067918" w:rsidRPr="002043FA">
        <w:rPr>
          <w:b/>
          <w:u w:val="single"/>
        </w:rPr>
        <w:t>1</w:t>
      </w:r>
      <w:r w:rsidR="00225D0A" w:rsidRPr="002043FA">
        <w:rPr>
          <w:b/>
          <w:u w:val="single"/>
        </w:rPr>
        <w:t>.8</w:t>
      </w:r>
      <w:r w:rsidRPr="002043FA">
        <w:rPr>
          <w:b/>
          <w:u w:val="single"/>
        </w:rPr>
        <w:t>bn</w:t>
      </w:r>
      <w:r>
        <w:t xml:space="preserve"> per year</w:t>
      </w:r>
      <w:r w:rsidR="00390EA7">
        <w:t>.</w:t>
      </w:r>
    </w:p>
    <w:p w14:paraId="458E1E98" w14:textId="062A14A4" w:rsidR="00F87298" w:rsidRDefault="00F87298">
      <w:r>
        <w:t>(The increase in Scotland is higher mainly because the target number of children taken out of poverty i</w:t>
      </w:r>
      <w:r w:rsidR="00225D0A">
        <w:t>n Scotland i</w:t>
      </w:r>
      <w:r>
        <w:t>s a larger proportion of Scot</w:t>
      </w:r>
      <w:r w:rsidR="00225D0A">
        <w:t xml:space="preserve">tish children </w:t>
      </w:r>
      <w:r>
        <w:t xml:space="preserve">than </w:t>
      </w:r>
      <w:r w:rsidR="00067918">
        <w:t xml:space="preserve">is the </w:t>
      </w:r>
      <w:r w:rsidR="00225D0A">
        <w:t xml:space="preserve">UK </w:t>
      </w:r>
      <w:r w:rsidR="00067918">
        <w:t xml:space="preserve">target number </w:t>
      </w:r>
      <w:r w:rsidR="00225D0A">
        <w:t>of UK children</w:t>
      </w:r>
      <w:r>
        <w:t>.</w:t>
      </w:r>
      <w:r w:rsidR="00067918">
        <w:t xml:space="preserve"> The larger the CTC increase the more non-poor children who benefit.</w:t>
      </w:r>
      <w:r>
        <w:t>)</w:t>
      </w:r>
    </w:p>
    <w:p w14:paraId="78388FD2" w14:textId="77777777" w:rsidR="00F87298" w:rsidRDefault="00F87298"/>
    <w:p w14:paraId="2CF26CFE" w14:textId="6D0D6000" w:rsidR="002043FA" w:rsidRDefault="00F87298">
      <w:r w:rsidRPr="002043FA">
        <w:rPr>
          <w:b/>
          <w:u w:val="single"/>
        </w:rPr>
        <w:t>Notes:</w:t>
      </w:r>
      <w:r>
        <w:t xml:space="preserve"> These calculations we</w:t>
      </w:r>
      <w:r w:rsidR="004B5978">
        <w:t>re</w:t>
      </w:r>
      <w:r>
        <w:t xml:space="preserve"> carried out </w:t>
      </w:r>
      <w:r w:rsidR="00067918">
        <w:t>using the UK component of EUROMOD, the tax-benefit microsimulation model of the European Union, maintained and managed by the University of Essex.</w:t>
      </w:r>
      <w:r w:rsidR="00067918">
        <w:rPr>
          <w:rStyle w:val="FootnoteReference"/>
        </w:rPr>
        <w:footnoteReference w:id="1"/>
      </w:r>
      <w:r w:rsidR="00067918">
        <w:t xml:space="preserve"> They are based on micro-data from the Family Resources Survey 2015/16 updated to 2018 and the starting point is</w:t>
      </w:r>
      <w:r w:rsidR="002043FA">
        <w:t xml:space="preserve"> </w:t>
      </w:r>
      <w:r w:rsidR="00067918">
        <w:t xml:space="preserve">the 2018/19 tax-benefit system. </w:t>
      </w:r>
    </w:p>
    <w:p w14:paraId="6B4C0FEE" w14:textId="77777777" w:rsidR="00F87298" w:rsidRDefault="00225D0A">
      <w:r w:rsidRPr="00225D0A">
        <w:t>The poverty threshold is set at 60% of the 2018 median equivalised household net income in the UK</w:t>
      </w:r>
      <w:r>
        <w:t xml:space="preserve">. This is also used for the calculation of child poverty in Scotland. </w:t>
      </w:r>
      <w:r w:rsidR="00F87298">
        <w:t xml:space="preserve">Budgetary costs are </w:t>
      </w:r>
      <w:r>
        <w:t xml:space="preserve">estimated </w:t>
      </w:r>
      <w:r w:rsidR="00F87298">
        <w:t xml:space="preserve">net of reductions in entitlements to Housing Benefit and Council Tax Support.   </w:t>
      </w:r>
    </w:p>
    <w:p w14:paraId="600C1E7C" w14:textId="2E68D3F0" w:rsidR="002043FA" w:rsidRDefault="002043FA">
      <w:r>
        <w:t xml:space="preserve">Caution should be exercised in interpreting these results, which are subject to sampling error and assumptions about income growth and </w:t>
      </w:r>
      <w:r w:rsidR="00390EA7">
        <w:t>benefit</w:t>
      </w:r>
      <w:r w:rsidR="004B5978">
        <w:t>/tax credit</w:t>
      </w:r>
      <w:r w:rsidR="00390EA7">
        <w:t xml:space="preserve"> </w:t>
      </w:r>
      <w:r>
        <w:t>non</w:t>
      </w:r>
      <w:r w:rsidR="00390EA7">
        <w:t>-</w:t>
      </w:r>
      <w:r>
        <w:t>take-up.</w:t>
      </w:r>
      <w:r w:rsidR="005167F0">
        <w:t xml:space="preserve"> </w:t>
      </w:r>
      <w:r w:rsidR="005167F0" w:rsidRPr="002C3029">
        <w:t xml:space="preserve">They assume that all claims were made before April 2017 </w:t>
      </w:r>
      <w:r w:rsidR="00574D93" w:rsidRPr="002C3029">
        <w:t>and hence that all children benefit from the increase.</w:t>
      </w:r>
      <w:r>
        <w:t xml:space="preserve"> Caution should be applied especially to the Scottish results due to the relatively small sample</w:t>
      </w:r>
      <w:r w:rsidR="00390EA7">
        <w:t xml:space="preserve"> in the micro-data</w:t>
      </w:r>
      <w:r>
        <w:t>. As a rule of thumb these estimates are correct +/- 25% (i.e. the reduction in child poverty in Scotland would be between 75,000 and 125,000 children).</w:t>
      </w:r>
    </w:p>
    <w:p w14:paraId="4BFA7328" w14:textId="77777777" w:rsidR="002043FA" w:rsidRDefault="002043FA"/>
    <w:p w14:paraId="6220A5E3" w14:textId="77777777" w:rsidR="002043FA" w:rsidRDefault="002043FA">
      <w:r>
        <w:t>Iva Tasseva and Holly Sutherland</w:t>
      </w:r>
    </w:p>
    <w:p w14:paraId="1988E5EF" w14:textId="36537872" w:rsidR="002043FA" w:rsidRDefault="00823671">
      <w:r>
        <w:t xml:space="preserve">Institute for Social and Economic Research (ISER), </w:t>
      </w:r>
      <w:r w:rsidR="002043FA">
        <w:t>University of Essex</w:t>
      </w:r>
    </w:p>
    <w:p w14:paraId="33E9CDF4" w14:textId="77777777" w:rsidR="002043FA" w:rsidRDefault="002043FA">
      <w:r>
        <w:t>24</w:t>
      </w:r>
      <w:r w:rsidRPr="002043FA">
        <w:rPr>
          <w:vertAlign w:val="superscript"/>
        </w:rPr>
        <w:t>th</w:t>
      </w:r>
      <w:r>
        <w:t xml:space="preserve"> August 2018</w:t>
      </w:r>
    </w:p>
    <w:p w14:paraId="0A1CBBD1" w14:textId="77777777" w:rsidR="002F7F2A" w:rsidRDefault="002F7F2A">
      <w:bookmarkStart w:id="0" w:name="_GoBack"/>
      <w:bookmarkEnd w:id="0"/>
    </w:p>
    <w:p w14:paraId="59C9173D" w14:textId="77777777" w:rsidR="00127D47" w:rsidRDefault="00127D47"/>
    <w:p w14:paraId="128D6045" w14:textId="77777777" w:rsidR="00127D47" w:rsidRDefault="00127D47"/>
    <w:p w14:paraId="54B2FA20" w14:textId="1A3DCC28" w:rsidR="00127D47" w:rsidRDefault="002F7F2A">
      <w:r>
        <w:rPr>
          <w:noProof/>
          <w:lang w:eastAsia="en-GB"/>
        </w:rPr>
        <w:drawing>
          <wp:inline distT="0" distB="0" distL="0" distR="0" wp14:anchorId="6C7F1218" wp14:editId="7A4A293B">
            <wp:extent cx="713232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er-large-with-stra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3118D707" wp14:editId="5A274DD0">
            <wp:extent cx="1627632" cy="640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MOD_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FCDCD8F" wp14:editId="0BEE71CA">
            <wp:extent cx="1903106" cy="63754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oe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19" cy="6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8D44" w14:textId="77777777" w:rsidR="00127D47" w:rsidRDefault="00127D47"/>
    <w:sectPr w:rsidR="00127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A4DC7" w14:textId="77777777" w:rsidR="008B172C" w:rsidRDefault="008B172C" w:rsidP="00067918">
      <w:pPr>
        <w:spacing w:after="0" w:line="240" w:lineRule="auto"/>
      </w:pPr>
      <w:r>
        <w:separator/>
      </w:r>
    </w:p>
  </w:endnote>
  <w:endnote w:type="continuationSeparator" w:id="0">
    <w:p w14:paraId="2156C9A5" w14:textId="77777777" w:rsidR="008B172C" w:rsidRDefault="008B172C" w:rsidP="000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8B404" w14:textId="77777777" w:rsidR="008B172C" w:rsidRDefault="008B172C" w:rsidP="00067918">
      <w:pPr>
        <w:spacing w:after="0" w:line="240" w:lineRule="auto"/>
      </w:pPr>
      <w:r>
        <w:separator/>
      </w:r>
    </w:p>
  </w:footnote>
  <w:footnote w:type="continuationSeparator" w:id="0">
    <w:p w14:paraId="7FC07ABA" w14:textId="77777777" w:rsidR="008B172C" w:rsidRDefault="008B172C" w:rsidP="00067918">
      <w:pPr>
        <w:spacing w:after="0" w:line="240" w:lineRule="auto"/>
      </w:pPr>
      <w:r>
        <w:continuationSeparator/>
      </w:r>
    </w:p>
  </w:footnote>
  <w:footnote w:id="1">
    <w:p w14:paraId="335182BF" w14:textId="77777777" w:rsidR="00067918" w:rsidRDefault="00067918">
      <w:pPr>
        <w:pStyle w:val="FootnoteText"/>
      </w:pPr>
      <w:r>
        <w:rPr>
          <w:rStyle w:val="FootnoteReference"/>
        </w:rPr>
        <w:footnoteRef/>
      </w:r>
      <w:r>
        <w:t xml:space="preserve"> For more information see </w:t>
      </w:r>
      <w:r w:rsidRPr="00067918">
        <w:t>https://www.euromod.ac.uk/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98"/>
    <w:rsid w:val="00067918"/>
    <w:rsid w:val="000D260B"/>
    <w:rsid w:val="00114866"/>
    <w:rsid w:val="00127D47"/>
    <w:rsid w:val="001D637D"/>
    <w:rsid w:val="002043FA"/>
    <w:rsid w:val="00225D0A"/>
    <w:rsid w:val="002C3029"/>
    <w:rsid w:val="002F7F2A"/>
    <w:rsid w:val="00390EA7"/>
    <w:rsid w:val="003E76B7"/>
    <w:rsid w:val="004543D6"/>
    <w:rsid w:val="004A08C7"/>
    <w:rsid w:val="004B5978"/>
    <w:rsid w:val="005167F0"/>
    <w:rsid w:val="00574D93"/>
    <w:rsid w:val="007A3D0D"/>
    <w:rsid w:val="007D3D1D"/>
    <w:rsid w:val="007D442F"/>
    <w:rsid w:val="00807223"/>
    <w:rsid w:val="00823671"/>
    <w:rsid w:val="008B172C"/>
    <w:rsid w:val="00994D06"/>
    <w:rsid w:val="00A974FE"/>
    <w:rsid w:val="00D8328B"/>
    <w:rsid w:val="00DE1A72"/>
    <w:rsid w:val="00F87298"/>
    <w:rsid w:val="00F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CBB"/>
  <w15:docId w15:val="{BEB848E0-7919-4B43-8A00-869B07BB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79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9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79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0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E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C5D6-F039-F64F-BBF8-A8459D6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ISER, Essex University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Sutherland</dc:creator>
  <cp:lastModifiedBy>Microsoft Office User</cp:lastModifiedBy>
  <cp:revision>3</cp:revision>
  <dcterms:created xsi:type="dcterms:W3CDTF">2018-08-28T09:51:00Z</dcterms:created>
  <dcterms:modified xsi:type="dcterms:W3CDTF">2018-08-28T10:01:00Z</dcterms:modified>
</cp:coreProperties>
</file>